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728FF" w:rsidRPr="00240D1D" w:rsidRDefault="0066647B" w:rsidP="009728FF">
      <w:pPr>
        <w:tabs>
          <w:tab w:val="left" w:pos="5355"/>
        </w:tabs>
        <w:rPr>
          <w:rFonts w:cs="Times New Roman"/>
          <w:szCs w:val="24"/>
        </w:rPr>
      </w:pPr>
      <w:r w:rsidRPr="00240D1D">
        <w:rPr>
          <w:rFonts w:cs="Times New Roman"/>
          <w:szCs w:val="24"/>
        </w:rPr>
        <w:t>Student’s Name</w:t>
      </w:r>
    </w:p>
    <w:p w:rsidR="009728FF" w:rsidRPr="00240D1D" w:rsidRDefault="0066647B" w:rsidP="009728FF">
      <w:pPr>
        <w:tabs>
          <w:tab w:val="left" w:pos="5355"/>
        </w:tabs>
        <w:rPr>
          <w:rFonts w:cs="Times New Roman"/>
          <w:szCs w:val="24"/>
        </w:rPr>
      </w:pPr>
      <w:r w:rsidRPr="00240D1D">
        <w:rPr>
          <w:rFonts w:cs="Times New Roman"/>
          <w:szCs w:val="24"/>
        </w:rPr>
        <w:t>Professor’s name</w:t>
      </w:r>
    </w:p>
    <w:p w:rsidR="009728FF" w:rsidRPr="00240D1D" w:rsidRDefault="0066647B" w:rsidP="009728FF">
      <w:pPr>
        <w:tabs>
          <w:tab w:val="left" w:pos="5355"/>
        </w:tabs>
        <w:rPr>
          <w:rFonts w:cs="Times New Roman"/>
          <w:szCs w:val="24"/>
        </w:rPr>
      </w:pPr>
      <w:r w:rsidRPr="00240D1D">
        <w:rPr>
          <w:rFonts w:cs="Times New Roman"/>
          <w:szCs w:val="24"/>
        </w:rPr>
        <w:t xml:space="preserve"> Course</w:t>
      </w:r>
    </w:p>
    <w:p w:rsidR="009728FF" w:rsidRPr="00240D1D" w:rsidRDefault="0066647B" w:rsidP="009728FF">
      <w:pPr>
        <w:tabs>
          <w:tab w:val="left" w:pos="5355"/>
        </w:tabs>
        <w:rPr>
          <w:rFonts w:cs="Times New Roman"/>
          <w:szCs w:val="24"/>
        </w:rPr>
      </w:pPr>
      <w:r w:rsidRPr="00240D1D">
        <w:rPr>
          <w:rFonts w:cs="Times New Roman"/>
          <w:szCs w:val="24"/>
        </w:rPr>
        <w:t>Date</w:t>
      </w:r>
    </w:p>
    <w:p w:rsidR="00AD7547" w:rsidRPr="00240D1D" w:rsidRDefault="0066647B" w:rsidP="009728FF">
      <w:pPr>
        <w:jc w:val="center"/>
        <w:rPr>
          <w:rFonts w:cs="Times New Roman"/>
          <w:szCs w:val="24"/>
        </w:rPr>
      </w:pPr>
      <w:r w:rsidRPr="00240D1D">
        <w:rPr>
          <w:rFonts w:cs="Times New Roman"/>
          <w:szCs w:val="24"/>
        </w:rPr>
        <w:t>Mystic Massacre</w:t>
      </w:r>
    </w:p>
    <w:p w:rsidR="009728FF" w:rsidRPr="00240D1D" w:rsidRDefault="00A17D63" w:rsidP="009728FF">
      <w:pPr>
        <w:rPr>
          <w:rFonts w:cs="Times New Roman"/>
          <w:szCs w:val="24"/>
        </w:rPr>
      </w:pPr>
      <w:r w:rsidRPr="00240D1D">
        <w:rPr>
          <w:rFonts w:cs="Times New Roman"/>
          <w:szCs w:val="24"/>
        </w:rPr>
        <w:t>Part one (1)</w:t>
      </w:r>
    </w:p>
    <w:p w:rsidR="00A17D63" w:rsidRPr="00240D1D" w:rsidRDefault="0066647B" w:rsidP="003A7B41">
      <w:pPr>
        <w:ind w:firstLine="720"/>
        <w:rPr>
          <w:rFonts w:cs="Times New Roman"/>
          <w:szCs w:val="24"/>
        </w:rPr>
      </w:pPr>
      <w:r w:rsidRPr="00240D1D">
        <w:rPr>
          <w:rFonts w:cs="Times New Roman"/>
          <w:szCs w:val="24"/>
        </w:rPr>
        <w:t xml:space="preserve"> The Pequot war was ferocious bet</w:t>
      </w:r>
      <w:r w:rsidR="003A7B41">
        <w:rPr>
          <w:rFonts w:cs="Times New Roman"/>
          <w:szCs w:val="24"/>
        </w:rPr>
        <w:t xml:space="preserve">ween the northeastern </w:t>
      </w:r>
      <w:r w:rsidRPr="00240D1D">
        <w:rPr>
          <w:rFonts w:cs="Times New Roman"/>
          <w:szCs w:val="24"/>
        </w:rPr>
        <w:t xml:space="preserve">and the </w:t>
      </w:r>
      <w:r w:rsidR="00CC7AB4" w:rsidRPr="00240D1D">
        <w:rPr>
          <w:rFonts w:cs="Times New Roman"/>
          <w:szCs w:val="24"/>
        </w:rPr>
        <w:t>Native</w:t>
      </w:r>
      <w:r w:rsidRPr="00240D1D">
        <w:rPr>
          <w:rFonts w:cs="Times New Roman"/>
          <w:szCs w:val="24"/>
        </w:rPr>
        <w:t xml:space="preserve"> </w:t>
      </w:r>
      <w:r w:rsidR="00456EE0" w:rsidRPr="00240D1D">
        <w:rPr>
          <w:rFonts w:cs="Times New Roman"/>
          <w:szCs w:val="24"/>
        </w:rPr>
        <w:t>Americans. The</w:t>
      </w:r>
      <w:r w:rsidR="00A80A98">
        <w:rPr>
          <w:rFonts w:cs="Times New Roman"/>
          <w:szCs w:val="24"/>
        </w:rPr>
        <w:t xml:space="preserve"> </w:t>
      </w:r>
      <w:r w:rsidR="003A7B41">
        <w:rPr>
          <w:rFonts w:cs="Times New Roman"/>
          <w:szCs w:val="24"/>
        </w:rPr>
        <w:t>Europeans</w:t>
      </w:r>
      <w:r w:rsidRPr="00240D1D">
        <w:rPr>
          <w:rFonts w:cs="Times New Roman"/>
          <w:szCs w:val="24"/>
        </w:rPr>
        <w:t xml:space="preserve"> brought war </w:t>
      </w:r>
      <w:r w:rsidR="00456EE0" w:rsidRPr="00240D1D">
        <w:rPr>
          <w:rFonts w:cs="Times New Roman"/>
          <w:szCs w:val="24"/>
        </w:rPr>
        <w:t xml:space="preserve">since they feared the </w:t>
      </w:r>
      <w:r w:rsidR="00A80A98" w:rsidRPr="00240D1D">
        <w:rPr>
          <w:rFonts w:cs="Times New Roman"/>
          <w:szCs w:val="24"/>
        </w:rPr>
        <w:t>innate</w:t>
      </w:r>
      <w:r w:rsidR="00456EE0" w:rsidRPr="00240D1D">
        <w:rPr>
          <w:rFonts w:cs="Times New Roman"/>
          <w:szCs w:val="24"/>
        </w:rPr>
        <w:t xml:space="preserve"> buddies, and the Pequot communities would propagate comprehensive regional violence against the English people</w:t>
      </w:r>
      <w:r w:rsidR="00354EE6" w:rsidRPr="00240D1D">
        <w:rPr>
          <w:rFonts w:cs="Times New Roman"/>
          <w:szCs w:val="24"/>
          <w:shd w:val="clear" w:color="auto" w:fill="FFFFFF"/>
        </w:rPr>
        <w:t xml:space="preserve"> (Townsend</w:t>
      </w:r>
      <w:r w:rsidR="00A80A98" w:rsidRPr="00240D1D">
        <w:rPr>
          <w:rFonts w:cs="Times New Roman"/>
          <w:szCs w:val="24"/>
          <w:shd w:val="clear" w:color="auto" w:fill="FFFFFF"/>
        </w:rPr>
        <w:t>, 2018</w:t>
      </w:r>
      <w:r w:rsidR="00354EE6" w:rsidRPr="00240D1D">
        <w:rPr>
          <w:rFonts w:cs="Times New Roman"/>
          <w:szCs w:val="24"/>
          <w:shd w:val="clear" w:color="auto" w:fill="FFFFFF"/>
        </w:rPr>
        <w:t>)</w:t>
      </w:r>
      <w:r w:rsidR="00456EE0" w:rsidRPr="00240D1D">
        <w:rPr>
          <w:rFonts w:cs="Times New Roman"/>
          <w:szCs w:val="24"/>
        </w:rPr>
        <w:t xml:space="preserve">. The second justification is that the Pequot war consequences were significant since the </w:t>
      </w:r>
      <w:r w:rsidR="00A80A98">
        <w:rPr>
          <w:rFonts w:cs="Times New Roman"/>
          <w:szCs w:val="24"/>
        </w:rPr>
        <w:t>innate society</w:t>
      </w:r>
      <w:r w:rsidR="003A7B41">
        <w:rPr>
          <w:rFonts w:cs="Times New Roman"/>
          <w:szCs w:val="24"/>
        </w:rPr>
        <w:t xml:space="preserve"> had killed some of the English traders earlier</w:t>
      </w:r>
      <w:r w:rsidR="00A80A98">
        <w:rPr>
          <w:rFonts w:cs="Times New Roman"/>
          <w:szCs w:val="24"/>
        </w:rPr>
        <w:t>.</w:t>
      </w:r>
      <w:r w:rsidR="00456EE0" w:rsidRPr="00240D1D">
        <w:rPr>
          <w:rFonts w:cs="Times New Roman"/>
          <w:szCs w:val="24"/>
        </w:rPr>
        <w:t xml:space="preserve"> Americans believed the English people had military and political will to exact their own </w:t>
      </w:r>
      <w:r w:rsidR="00473016" w:rsidRPr="00240D1D">
        <w:rPr>
          <w:rFonts w:cs="Times New Roman"/>
          <w:szCs w:val="24"/>
        </w:rPr>
        <w:t xml:space="preserve">will. The eight European businessmen </w:t>
      </w:r>
      <w:r w:rsidR="003A7B41">
        <w:rPr>
          <w:rFonts w:cs="Times New Roman"/>
          <w:szCs w:val="24"/>
        </w:rPr>
        <w:t xml:space="preserve">who were killed </w:t>
      </w:r>
      <w:r w:rsidR="00473016" w:rsidRPr="00240D1D">
        <w:rPr>
          <w:rFonts w:cs="Times New Roman"/>
          <w:szCs w:val="24"/>
        </w:rPr>
        <w:t>by the Native American was also the other justification for the war. There was al</w:t>
      </w:r>
      <w:r w:rsidR="003A7B41">
        <w:rPr>
          <w:rFonts w:cs="Times New Roman"/>
          <w:szCs w:val="24"/>
        </w:rPr>
        <w:t>so the death of john Oldham who was a colonel triggered the war</w:t>
      </w:r>
      <w:r w:rsidR="00473016" w:rsidRPr="00240D1D">
        <w:rPr>
          <w:rFonts w:cs="Times New Roman"/>
          <w:szCs w:val="24"/>
        </w:rPr>
        <w:t>. Lastly, the</w:t>
      </w:r>
      <w:r w:rsidR="00456EE0" w:rsidRPr="00240D1D">
        <w:rPr>
          <w:rFonts w:cs="Times New Roman"/>
          <w:szCs w:val="24"/>
        </w:rPr>
        <w:t xml:space="preserve"> massacre of the </w:t>
      </w:r>
      <w:r w:rsidR="00A80A98">
        <w:rPr>
          <w:rFonts w:cs="Times New Roman"/>
          <w:szCs w:val="24"/>
        </w:rPr>
        <w:t xml:space="preserve">Indians </w:t>
      </w:r>
      <w:r w:rsidR="00456EE0" w:rsidRPr="00240D1D">
        <w:rPr>
          <w:rFonts w:cs="Times New Roman"/>
          <w:szCs w:val="24"/>
        </w:rPr>
        <w:t>brought sureness in the strategy of acclimatization</w:t>
      </w:r>
      <w:r w:rsidR="00354EE6" w:rsidRPr="00240D1D">
        <w:rPr>
          <w:rFonts w:cs="Times New Roman"/>
          <w:szCs w:val="24"/>
          <w:shd w:val="clear" w:color="auto" w:fill="FFFFFF"/>
        </w:rPr>
        <w:t xml:space="preserve"> (Corrigan)</w:t>
      </w:r>
      <w:r w:rsidR="00456EE0" w:rsidRPr="00240D1D">
        <w:rPr>
          <w:rFonts w:cs="Times New Roman"/>
          <w:szCs w:val="24"/>
        </w:rPr>
        <w:t>.</w:t>
      </w:r>
    </w:p>
    <w:p w:rsidR="00456EE0" w:rsidRPr="00240D1D" w:rsidRDefault="0066647B" w:rsidP="009728FF">
      <w:pPr>
        <w:rPr>
          <w:rFonts w:cs="Times New Roman"/>
          <w:szCs w:val="24"/>
        </w:rPr>
      </w:pPr>
      <w:r w:rsidRPr="00240D1D">
        <w:rPr>
          <w:rFonts w:cs="Times New Roman"/>
          <w:szCs w:val="24"/>
        </w:rPr>
        <w:t>Part one (2)</w:t>
      </w:r>
    </w:p>
    <w:p w:rsidR="00473016" w:rsidRPr="00240D1D" w:rsidRDefault="0066647B" w:rsidP="009728FF">
      <w:pPr>
        <w:rPr>
          <w:rFonts w:cs="Times New Roman"/>
          <w:szCs w:val="24"/>
        </w:rPr>
      </w:pPr>
      <w:r w:rsidRPr="00240D1D">
        <w:rPr>
          <w:rFonts w:cs="Times New Roman"/>
          <w:szCs w:val="24"/>
        </w:rPr>
        <w:tab/>
        <w:t xml:space="preserve">The mastic war was the turning point in the Pequot </w:t>
      </w:r>
      <w:r w:rsidR="001152DE" w:rsidRPr="00240D1D">
        <w:rPr>
          <w:rFonts w:cs="Times New Roman"/>
          <w:szCs w:val="24"/>
        </w:rPr>
        <w:t xml:space="preserve">war; although Pequot had never lost battles, the English people were forced to massacre all Pequot, whether armed or hopeless children or women, </w:t>
      </w:r>
      <w:r w:rsidR="00CC7AB4" w:rsidRPr="00240D1D">
        <w:rPr>
          <w:rFonts w:cs="Times New Roman"/>
          <w:szCs w:val="24"/>
        </w:rPr>
        <w:t>English people attacks were</w:t>
      </w:r>
      <w:r w:rsidR="003A7B41">
        <w:rPr>
          <w:rFonts w:cs="Times New Roman"/>
          <w:szCs w:val="24"/>
        </w:rPr>
        <w:t xml:space="preserve"> also</w:t>
      </w:r>
      <w:r w:rsidR="00CC7AB4" w:rsidRPr="00240D1D">
        <w:rPr>
          <w:rFonts w:cs="Times New Roman"/>
          <w:szCs w:val="24"/>
        </w:rPr>
        <w:t xml:space="preserve"> unexpected in technique and </w:t>
      </w:r>
      <w:r w:rsidR="00354EE6" w:rsidRPr="00240D1D">
        <w:rPr>
          <w:rFonts w:cs="Times New Roman"/>
          <w:szCs w:val="24"/>
        </w:rPr>
        <w:t>timing</w:t>
      </w:r>
      <w:r w:rsidR="00354EE6" w:rsidRPr="00240D1D">
        <w:rPr>
          <w:rFonts w:cs="Times New Roman"/>
          <w:szCs w:val="24"/>
          <w:shd w:val="clear" w:color="auto" w:fill="FFFFFF"/>
        </w:rPr>
        <w:t xml:space="preserve"> (Carroll</w:t>
      </w:r>
      <w:r w:rsidR="00A80A98" w:rsidRPr="00240D1D">
        <w:rPr>
          <w:rFonts w:cs="Times New Roman"/>
          <w:szCs w:val="24"/>
          <w:shd w:val="clear" w:color="auto" w:fill="FFFFFF"/>
        </w:rPr>
        <w:t>, 2013</w:t>
      </w:r>
      <w:r w:rsidR="00354EE6" w:rsidRPr="00240D1D">
        <w:rPr>
          <w:rFonts w:cs="Times New Roman"/>
          <w:szCs w:val="24"/>
          <w:shd w:val="clear" w:color="auto" w:fill="FFFFFF"/>
        </w:rPr>
        <w:t>)</w:t>
      </w:r>
      <w:r w:rsidR="00CC7AB4" w:rsidRPr="00240D1D">
        <w:rPr>
          <w:rFonts w:cs="Times New Roman"/>
          <w:szCs w:val="24"/>
        </w:rPr>
        <w:t>.</w:t>
      </w:r>
    </w:p>
    <w:p w:rsidR="00CC7AB4" w:rsidRPr="00240D1D" w:rsidRDefault="0066647B" w:rsidP="009728FF">
      <w:pPr>
        <w:rPr>
          <w:rFonts w:cs="Times New Roman"/>
          <w:szCs w:val="24"/>
        </w:rPr>
      </w:pPr>
      <w:r w:rsidRPr="00240D1D">
        <w:rPr>
          <w:rFonts w:cs="Times New Roman"/>
          <w:szCs w:val="24"/>
        </w:rPr>
        <w:t>Part two (1)</w:t>
      </w:r>
    </w:p>
    <w:p w:rsidR="00CC7AB4" w:rsidRPr="00240D1D" w:rsidRDefault="0066647B" w:rsidP="00A80A98">
      <w:pPr>
        <w:ind w:firstLine="720"/>
        <w:rPr>
          <w:rFonts w:cs="Times New Roman"/>
          <w:szCs w:val="24"/>
        </w:rPr>
      </w:pPr>
      <w:r w:rsidRPr="00240D1D">
        <w:rPr>
          <w:rFonts w:cs="Times New Roman"/>
          <w:szCs w:val="24"/>
        </w:rPr>
        <w:t>Native American states' names include</w:t>
      </w:r>
      <w:r w:rsidR="00E21FC6" w:rsidRPr="00240D1D">
        <w:rPr>
          <w:rFonts w:cs="Times New Roman"/>
          <w:szCs w:val="24"/>
        </w:rPr>
        <w:t xml:space="preserve"> </w:t>
      </w:r>
      <w:r w:rsidR="000E63B4" w:rsidRPr="00240D1D">
        <w:rPr>
          <w:rFonts w:cs="Times New Roman"/>
          <w:szCs w:val="24"/>
        </w:rPr>
        <w:t>Alabama (</w:t>
      </w:r>
      <w:r w:rsidR="00E33E68" w:rsidRPr="00240D1D">
        <w:rPr>
          <w:rFonts w:cs="Times New Roman"/>
          <w:szCs w:val="24"/>
        </w:rPr>
        <w:t>alibimu)</w:t>
      </w:r>
      <w:r w:rsidR="000E63B4" w:rsidRPr="00240D1D">
        <w:rPr>
          <w:rFonts w:cs="Times New Roman"/>
          <w:szCs w:val="24"/>
        </w:rPr>
        <w:t>, Hawaii</w:t>
      </w:r>
      <w:r w:rsidR="00E21FC6" w:rsidRPr="00240D1D">
        <w:rPr>
          <w:rFonts w:cs="Times New Roman"/>
          <w:szCs w:val="24"/>
        </w:rPr>
        <w:t xml:space="preserve"> (hawaiki)</w:t>
      </w:r>
      <w:r w:rsidR="000E63B4" w:rsidRPr="00240D1D">
        <w:rPr>
          <w:rFonts w:cs="Times New Roman"/>
          <w:szCs w:val="24"/>
        </w:rPr>
        <w:t>, Idaho (</w:t>
      </w:r>
      <w:r w:rsidR="00E33E68" w:rsidRPr="00240D1D">
        <w:rPr>
          <w:rFonts w:cs="Times New Roman"/>
          <w:szCs w:val="24"/>
        </w:rPr>
        <w:t>idahi)</w:t>
      </w:r>
      <w:r w:rsidR="00E21FC6" w:rsidRPr="00240D1D">
        <w:rPr>
          <w:rFonts w:cs="Times New Roman"/>
          <w:szCs w:val="24"/>
        </w:rPr>
        <w:t xml:space="preserve">, and </w:t>
      </w:r>
      <w:r w:rsidR="000E63B4" w:rsidRPr="00240D1D">
        <w:rPr>
          <w:rFonts w:cs="Times New Roman"/>
          <w:szCs w:val="24"/>
        </w:rPr>
        <w:t>Connecticut (</w:t>
      </w:r>
      <w:r w:rsidR="00E33E68" w:rsidRPr="00240D1D">
        <w:rPr>
          <w:rFonts w:cs="Times New Roman"/>
          <w:szCs w:val="24"/>
        </w:rPr>
        <w:t xml:space="preserve">quinnitukg-ut). The native name for residents from </w:t>
      </w:r>
      <w:r w:rsidR="000E63B4" w:rsidRPr="00240D1D">
        <w:rPr>
          <w:rFonts w:cs="Times New Roman"/>
          <w:szCs w:val="24"/>
        </w:rPr>
        <w:t>North</w:t>
      </w:r>
      <w:r w:rsidR="00E33E68" w:rsidRPr="00240D1D">
        <w:rPr>
          <w:rFonts w:cs="Times New Roman"/>
          <w:szCs w:val="24"/>
        </w:rPr>
        <w:t xml:space="preserve"> America is opossum, which was derived from the word oppasum. The word squash, which means to crush something, </w:t>
      </w:r>
      <w:r w:rsidR="000E63B4" w:rsidRPr="00240D1D">
        <w:rPr>
          <w:rFonts w:cs="Times New Roman"/>
          <w:szCs w:val="24"/>
        </w:rPr>
        <w:t>was</w:t>
      </w:r>
      <w:r w:rsidR="00E33E68" w:rsidRPr="00240D1D">
        <w:rPr>
          <w:rFonts w:cs="Times New Roman"/>
          <w:szCs w:val="24"/>
        </w:rPr>
        <w:t xml:space="preserve"> derived from </w:t>
      </w:r>
      <w:r w:rsidR="000E63B4" w:rsidRPr="00240D1D">
        <w:rPr>
          <w:rFonts w:cs="Times New Roman"/>
          <w:i/>
          <w:szCs w:val="24"/>
        </w:rPr>
        <w:t>askutasquash</w:t>
      </w:r>
      <w:r w:rsidR="000E63B4" w:rsidRPr="00240D1D">
        <w:rPr>
          <w:rFonts w:cs="Times New Roman"/>
          <w:szCs w:val="24"/>
        </w:rPr>
        <w:t xml:space="preserve">. The next word is chocolate is derived from the word </w:t>
      </w:r>
      <w:r w:rsidR="000E63B4" w:rsidRPr="00240D1D">
        <w:rPr>
          <w:rFonts w:cs="Times New Roman"/>
          <w:i/>
          <w:szCs w:val="24"/>
        </w:rPr>
        <w:t>ch</w:t>
      </w:r>
      <w:r w:rsidR="000E63B4" w:rsidRPr="00240D1D">
        <w:rPr>
          <w:rFonts w:cs="Times New Roman"/>
          <w:szCs w:val="24"/>
        </w:rPr>
        <w:t>ocolate.</w:t>
      </w:r>
      <w:r w:rsidR="00BA382B" w:rsidRPr="00240D1D">
        <w:rPr>
          <w:rFonts w:cs="Times New Roman"/>
          <w:szCs w:val="24"/>
        </w:rPr>
        <w:t xml:space="preserve">some the native city names include Philadelphia, New Mexico, and Seattle. Native American river names include the Chicago River, the river, and the Kankakee </w:t>
      </w:r>
      <w:r w:rsidR="00FF2880" w:rsidRPr="00240D1D">
        <w:rPr>
          <w:rFonts w:cs="Times New Roman"/>
          <w:szCs w:val="24"/>
        </w:rPr>
        <w:t>River. Native</w:t>
      </w:r>
      <w:r w:rsidR="00E41D90" w:rsidRPr="00240D1D">
        <w:rPr>
          <w:rFonts w:cs="Times New Roman"/>
          <w:szCs w:val="24"/>
        </w:rPr>
        <w:t xml:space="preserve"> college names include Stanford </w:t>
      </w:r>
      <w:r w:rsidR="00FF2880" w:rsidRPr="00240D1D">
        <w:rPr>
          <w:rFonts w:cs="Times New Roman"/>
          <w:szCs w:val="24"/>
        </w:rPr>
        <w:t>University</w:t>
      </w:r>
      <w:r w:rsidR="00E41D90" w:rsidRPr="00240D1D">
        <w:rPr>
          <w:rFonts w:cs="Times New Roman"/>
          <w:szCs w:val="24"/>
        </w:rPr>
        <w:t xml:space="preserve"> and </w:t>
      </w:r>
      <w:r w:rsidR="00FF2880" w:rsidRPr="00240D1D">
        <w:rPr>
          <w:rFonts w:cs="Times New Roman"/>
          <w:szCs w:val="24"/>
        </w:rPr>
        <w:t>Seattle</w:t>
      </w:r>
      <w:r w:rsidR="00E41D90" w:rsidRPr="00240D1D">
        <w:rPr>
          <w:rFonts w:cs="Times New Roman"/>
          <w:szCs w:val="24"/>
        </w:rPr>
        <w:t xml:space="preserve"> </w:t>
      </w:r>
      <w:r w:rsidR="00FF2880" w:rsidRPr="00240D1D">
        <w:rPr>
          <w:rFonts w:cs="Times New Roman"/>
          <w:szCs w:val="24"/>
        </w:rPr>
        <w:t>University. Native</w:t>
      </w:r>
      <w:r w:rsidR="00E41D90" w:rsidRPr="00240D1D">
        <w:rPr>
          <w:rFonts w:cs="Times New Roman"/>
          <w:szCs w:val="24"/>
        </w:rPr>
        <w:t xml:space="preserve"> </w:t>
      </w:r>
      <w:r w:rsidR="00FF2880" w:rsidRPr="00240D1D">
        <w:rPr>
          <w:rFonts w:cs="Times New Roman"/>
          <w:szCs w:val="24"/>
        </w:rPr>
        <w:t>names for</w:t>
      </w:r>
      <w:r w:rsidR="00E41D90" w:rsidRPr="00240D1D">
        <w:rPr>
          <w:rFonts w:cs="Times New Roman"/>
          <w:szCs w:val="24"/>
        </w:rPr>
        <w:t xml:space="preserve"> professional sports teams include buffalo </w:t>
      </w:r>
      <w:r w:rsidR="00FF2880" w:rsidRPr="00240D1D">
        <w:rPr>
          <w:rFonts w:cs="Times New Roman"/>
          <w:szCs w:val="24"/>
        </w:rPr>
        <w:t>brave, Burlington Indians and Cleveland Indians</w:t>
      </w:r>
      <w:r w:rsidR="00354EE6" w:rsidRPr="00240D1D">
        <w:rPr>
          <w:rFonts w:cs="Times New Roman"/>
          <w:szCs w:val="24"/>
          <w:shd w:val="clear" w:color="auto" w:fill="FFFFFF"/>
        </w:rPr>
        <w:t xml:space="preserve"> (Feinman)</w:t>
      </w:r>
      <w:r w:rsidR="00FF2880" w:rsidRPr="00240D1D">
        <w:rPr>
          <w:rFonts w:cs="Times New Roman"/>
          <w:szCs w:val="24"/>
        </w:rPr>
        <w:t>.</w:t>
      </w:r>
    </w:p>
    <w:p w:rsidR="00B31D46" w:rsidRPr="00240D1D" w:rsidRDefault="0066647B" w:rsidP="00A80A98">
      <w:pPr>
        <w:ind w:firstLine="720"/>
        <w:rPr>
          <w:rFonts w:cs="Times New Roman"/>
          <w:szCs w:val="24"/>
        </w:rPr>
      </w:pPr>
      <w:r w:rsidRPr="00240D1D">
        <w:rPr>
          <w:rFonts w:cs="Times New Roman"/>
          <w:szCs w:val="24"/>
        </w:rPr>
        <w:t xml:space="preserve"> The proliferation of the native names and related terms usually have distinct viewpoints.in the early stages during its emergence, mascots, and the Indian team failed to resp</w:t>
      </w:r>
      <w:r w:rsidR="003A7B41">
        <w:rPr>
          <w:rFonts w:cs="Times New Roman"/>
          <w:szCs w:val="24"/>
        </w:rPr>
        <w:t xml:space="preserve">ect or honor them. </w:t>
      </w:r>
      <w:r w:rsidR="00F042B1">
        <w:rPr>
          <w:rFonts w:cs="Times New Roman"/>
          <w:szCs w:val="24"/>
        </w:rPr>
        <w:t>Currently</w:t>
      </w:r>
      <w:r w:rsidR="003A7B41">
        <w:rPr>
          <w:rFonts w:cs="Times New Roman"/>
          <w:szCs w:val="24"/>
        </w:rPr>
        <w:t>, mascot</w:t>
      </w:r>
      <w:r w:rsidRPr="00240D1D">
        <w:rPr>
          <w:rFonts w:cs="Times New Roman"/>
          <w:szCs w:val="24"/>
        </w:rPr>
        <w:t xml:space="preserve"> and native names have been proven to be the foundation of respect, honor, and pride.no; there are no regions of the country where the mascots and native names are favored than others. </w:t>
      </w:r>
    </w:p>
    <w:p w:rsidR="00261083" w:rsidRPr="00240D1D" w:rsidRDefault="0066647B" w:rsidP="009728FF">
      <w:pPr>
        <w:rPr>
          <w:rFonts w:cs="Times New Roman"/>
          <w:szCs w:val="24"/>
        </w:rPr>
      </w:pPr>
      <w:r w:rsidRPr="00240D1D">
        <w:rPr>
          <w:rFonts w:cs="Times New Roman"/>
          <w:szCs w:val="24"/>
        </w:rPr>
        <w:t>Part two (1)</w:t>
      </w:r>
    </w:p>
    <w:p w:rsidR="00261083" w:rsidRPr="00240D1D" w:rsidRDefault="0066647B" w:rsidP="009728FF">
      <w:pPr>
        <w:rPr>
          <w:rFonts w:cs="Times New Roman"/>
          <w:szCs w:val="24"/>
        </w:rPr>
      </w:pPr>
      <w:r w:rsidRPr="00240D1D">
        <w:rPr>
          <w:rFonts w:cs="Times New Roman"/>
          <w:szCs w:val="24"/>
        </w:rPr>
        <w:tab/>
      </w:r>
      <w:r w:rsidR="00B82671" w:rsidRPr="00240D1D">
        <w:rPr>
          <w:rFonts w:cs="Times New Roman"/>
          <w:szCs w:val="24"/>
        </w:rPr>
        <w:t xml:space="preserve">The trade among the innate Americans and the Europeans was a representation of a significant development regarding the ancient limited interchange between the traditional societies. Both parties faced obstacles such as language culture and distance to develop an innovative business structure. The only means of transport was through ships through the European countries and a section of America. In the beginning, the traditional trade between </w:t>
      </w:r>
      <w:r w:rsidR="001C4363" w:rsidRPr="00240D1D">
        <w:rPr>
          <w:rFonts w:cs="Times New Roman"/>
          <w:szCs w:val="24"/>
        </w:rPr>
        <w:t>Native</w:t>
      </w:r>
      <w:r w:rsidR="00B82671" w:rsidRPr="00240D1D">
        <w:rPr>
          <w:rFonts w:cs="Times New Roman"/>
          <w:szCs w:val="24"/>
        </w:rPr>
        <w:t xml:space="preserve"> </w:t>
      </w:r>
      <w:r w:rsidR="000E1421" w:rsidRPr="00240D1D">
        <w:rPr>
          <w:rFonts w:cs="Times New Roman"/>
          <w:szCs w:val="24"/>
        </w:rPr>
        <w:t>Americans</w:t>
      </w:r>
      <w:r w:rsidR="00B82671" w:rsidRPr="00240D1D">
        <w:rPr>
          <w:rFonts w:cs="Times New Roman"/>
          <w:szCs w:val="24"/>
        </w:rPr>
        <w:t xml:space="preserve"> and Europeans positively impacted its population</w:t>
      </w:r>
      <w:r w:rsidR="001C4363" w:rsidRPr="00240D1D">
        <w:rPr>
          <w:rFonts w:cs="Times New Roman"/>
          <w:szCs w:val="24"/>
        </w:rPr>
        <w:t xml:space="preserve"> due to the increment of variety and volume of business goods. The native aboriginals made necessary trade, but Europeans' intrusion formed a complex business structure</w:t>
      </w:r>
      <w:r w:rsidR="00F042B1">
        <w:rPr>
          <w:rFonts w:cs="Times New Roman"/>
          <w:szCs w:val="24"/>
        </w:rPr>
        <w:t xml:space="preserve"> by</w:t>
      </w:r>
      <w:r w:rsidR="001C4363" w:rsidRPr="00240D1D">
        <w:rPr>
          <w:rFonts w:cs="Times New Roman"/>
          <w:szCs w:val="24"/>
        </w:rPr>
        <w:t xml:space="preserve"> introducing new products. The advanced trade</w:t>
      </w:r>
      <w:r w:rsidR="00F042B1">
        <w:rPr>
          <w:rFonts w:cs="Times New Roman"/>
          <w:szCs w:val="24"/>
        </w:rPr>
        <w:t xml:space="preserve"> also</w:t>
      </w:r>
      <w:r w:rsidR="001C4363" w:rsidRPr="00240D1D">
        <w:rPr>
          <w:rFonts w:cs="Times New Roman"/>
          <w:szCs w:val="24"/>
        </w:rPr>
        <w:t xml:space="preserve"> led to the introduction of advanced technologies and crops in the innate community. Also, advancement forced a change in native </w:t>
      </w:r>
      <w:r w:rsidR="0049310A" w:rsidRPr="00240D1D">
        <w:rPr>
          <w:rFonts w:cs="Times New Roman"/>
          <w:szCs w:val="24"/>
        </w:rPr>
        <w:t>crops. The</w:t>
      </w:r>
      <w:r w:rsidR="001C4363" w:rsidRPr="00240D1D">
        <w:rPr>
          <w:rFonts w:cs="Times New Roman"/>
          <w:szCs w:val="24"/>
        </w:rPr>
        <w:t xml:space="preserve"> trade between Native Americans and Europeans impacted the</w:t>
      </w:r>
      <w:r w:rsidR="0049310A" w:rsidRPr="00240D1D">
        <w:rPr>
          <w:rFonts w:cs="Times New Roman"/>
          <w:szCs w:val="24"/>
        </w:rPr>
        <w:t xml:space="preserve"> native citizens' health since the Europeans came with diseases such as measles, influenza, and smallpox. The mentioned diseases caused a decline in the population of certain societies .the reduction in the number of people was as a result of the high speed of diseases </w:t>
      </w:r>
      <w:r w:rsidR="003F0D6B" w:rsidRPr="00240D1D">
        <w:rPr>
          <w:rFonts w:cs="Times New Roman"/>
          <w:szCs w:val="24"/>
        </w:rPr>
        <w:t>spread</w:t>
      </w:r>
      <w:r w:rsidR="003F0D6B" w:rsidRPr="00240D1D">
        <w:rPr>
          <w:rFonts w:cs="Times New Roman"/>
          <w:szCs w:val="24"/>
          <w:shd w:val="clear" w:color="auto" w:fill="FFFFFF"/>
        </w:rPr>
        <w:t xml:space="preserve"> (Kirch).</w:t>
      </w:r>
    </w:p>
    <w:p w:rsidR="002707E0" w:rsidRPr="00240D1D" w:rsidRDefault="0066647B" w:rsidP="009728FF">
      <w:pPr>
        <w:rPr>
          <w:rFonts w:cs="Times New Roman"/>
          <w:szCs w:val="24"/>
        </w:rPr>
      </w:pPr>
      <w:r w:rsidRPr="00240D1D">
        <w:rPr>
          <w:rFonts w:cs="Times New Roman"/>
          <w:szCs w:val="24"/>
        </w:rPr>
        <w:t xml:space="preserve"> </w:t>
      </w:r>
      <w:r w:rsidR="00A80A98">
        <w:rPr>
          <w:rFonts w:cs="Times New Roman"/>
          <w:szCs w:val="24"/>
        </w:rPr>
        <w:tab/>
      </w:r>
      <w:r w:rsidRPr="00240D1D">
        <w:rPr>
          <w:rFonts w:cs="Times New Roman"/>
          <w:szCs w:val="24"/>
        </w:rPr>
        <w:t xml:space="preserve">The native Americas needed to acquire the trade goods, and there was also a need for the maintenance of the trade for them to acquire </w:t>
      </w:r>
      <w:r w:rsidR="00416F38" w:rsidRPr="00240D1D">
        <w:rPr>
          <w:rFonts w:cs="Times New Roman"/>
          <w:szCs w:val="24"/>
        </w:rPr>
        <w:t xml:space="preserve">the profits. Also, the native citizens valued the significance of beaver pelts in obtaining trade goods. This trade led to an increment in transformation and tapping of hunted beaver through tools purchased from the innate </w:t>
      </w:r>
      <w:r w:rsidR="00A31E42" w:rsidRPr="00240D1D">
        <w:rPr>
          <w:rFonts w:cs="Times New Roman"/>
          <w:szCs w:val="24"/>
        </w:rPr>
        <w:t xml:space="preserve">Americans. The other way their lives were affected was through far trading. This trade was vital since it was the foundation of development for the </w:t>
      </w:r>
      <w:r w:rsidRPr="00240D1D">
        <w:rPr>
          <w:rFonts w:cs="Times New Roman"/>
          <w:szCs w:val="24"/>
        </w:rPr>
        <w:t>Europeans. They</w:t>
      </w:r>
      <w:r w:rsidR="00A31E42" w:rsidRPr="00240D1D">
        <w:rPr>
          <w:rFonts w:cs="Times New Roman"/>
          <w:szCs w:val="24"/>
        </w:rPr>
        <w:t xml:space="preserve"> acquired the far and food through killing </w:t>
      </w:r>
      <w:r w:rsidRPr="00240D1D">
        <w:rPr>
          <w:rFonts w:cs="Times New Roman"/>
          <w:szCs w:val="24"/>
        </w:rPr>
        <w:t>animals. Deer</w:t>
      </w:r>
      <w:r w:rsidR="00A31E42" w:rsidRPr="00240D1D">
        <w:rPr>
          <w:rFonts w:cs="Times New Roman"/>
          <w:szCs w:val="24"/>
        </w:rPr>
        <w:t xml:space="preserve">skin was used for clothing and other </w:t>
      </w:r>
      <w:r w:rsidRPr="00240D1D">
        <w:rPr>
          <w:rFonts w:cs="Times New Roman"/>
          <w:szCs w:val="24"/>
        </w:rPr>
        <w:t xml:space="preserve">uses. </w:t>
      </w:r>
    </w:p>
    <w:p w:rsidR="0049310A" w:rsidRPr="00240D1D" w:rsidRDefault="0066647B" w:rsidP="002707E0">
      <w:pPr>
        <w:ind w:firstLine="720"/>
        <w:rPr>
          <w:rFonts w:cs="Times New Roman"/>
          <w:szCs w:val="24"/>
        </w:rPr>
      </w:pPr>
      <w:r w:rsidRPr="00240D1D">
        <w:rPr>
          <w:rFonts w:cs="Times New Roman"/>
          <w:szCs w:val="24"/>
        </w:rPr>
        <w:t>The Traditional</w:t>
      </w:r>
      <w:r w:rsidR="00A31E42" w:rsidRPr="00240D1D">
        <w:rPr>
          <w:rFonts w:cs="Times New Roman"/>
          <w:szCs w:val="24"/>
        </w:rPr>
        <w:t xml:space="preserve"> trade also involved metal items such as knives and hoves.there was al</w:t>
      </w:r>
      <w:r w:rsidRPr="00240D1D">
        <w:rPr>
          <w:rFonts w:cs="Times New Roman"/>
          <w:szCs w:val="24"/>
        </w:rPr>
        <w:t>s</w:t>
      </w:r>
      <w:r w:rsidR="00A31E42" w:rsidRPr="00240D1D">
        <w:rPr>
          <w:rFonts w:cs="Times New Roman"/>
          <w:szCs w:val="24"/>
        </w:rPr>
        <w:t xml:space="preserve">o a change in hunting </w:t>
      </w:r>
      <w:r w:rsidRPr="00240D1D">
        <w:rPr>
          <w:rFonts w:cs="Times New Roman"/>
          <w:szCs w:val="24"/>
        </w:rPr>
        <w:t>methods; hence they focused on fur for trade. The innate Americans largely depended on new products from the Europeans for all their needs. Lastly, there was also an introduction to business items such as clothes and guns.</w:t>
      </w:r>
    </w:p>
    <w:p w:rsidR="002707E0" w:rsidRPr="00240D1D" w:rsidRDefault="0066647B" w:rsidP="002707E0">
      <w:pPr>
        <w:rPr>
          <w:rFonts w:cs="Times New Roman"/>
          <w:szCs w:val="24"/>
        </w:rPr>
      </w:pPr>
      <w:r w:rsidRPr="00240D1D">
        <w:rPr>
          <w:rFonts w:cs="Times New Roman"/>
          <w:szCs w:val="24"/>
        </w:rPr>
        <w:t>Part two (2)</w:t>
      </w:r>
    </w:p>
    <w:p w:rsidR="002707E0" w:rsidRDefault="0066647B" w:rsidP="002707E0">
      <w:pPr>
        <w:rPr>
          <w:rFonts w:cs="Times New Roman"/>
          <w:szCs w:val="24"/>
        </w:rPr>
      </w:pPr>
      <w:r w:rsidRPr="00240D1D">
        <w:rPr>
          <w:rFonts w:cs="Times New Roman"/>
          <w:szCs w:val="24"/>
        </w:rPr>
        <w:t xml:space="preserve"> </w:t>
      </w:r>
      <w:r w:rsidR="00A80A98">
        <w:rPr>
          <w:rFonts w:cs="Times New Roman"/>
          <w:szCs w:val="24"/>
        </w:rPr>
        <w:tab/>
      </w:r>
      <w:r w:rsidR="00470F49" w:rsidRPr="00240D1D">
        <w:rPr>
          <w:rFonts w:cs="Times New Roman"/>
          <w:szCs w:val="24"/>
        </w:rPr>
        <w:t xml:space="preserve">The improvement brands modern communities in aspects of innovativeness since human beings work to satisfy their daily needs. The fields of technology, information, and agriculture have undergone noticeable advancements. The increase in food production is one of the benefits of agricultural machinery .the advancements have also created friendly agriculture techniques, leading to reduced soil erosion and carbon dioxide </w:t>
      </w:r>
      <w:r w:rsidR="00211686" w:rsidRPr="00240D1D">
        <w:rPr>
          <w:rFonts w:cs="Times New Roman"/>
          <w:szCs w:val="24"/>
        </w:rPr>
        <w:t>emissions. Advancements in technology and science have brought about severe damage</w:t>
      </w:r>
      <w:r w:rsidR="00603E11" w:rsidRPr="00240D1D">
        <w:rPr>
          <w:rFonts w:cs="Times New Roman"/>
          <w:szCs w:val="24"/>
        </w:rPr>
        <w:t xml:space="preserve"> to society due to hazardous </w:t>
      </w:r>
      <w:r w:rsidR="00211686" w:rsidRPr="00240D1D">
        <w:rPr>
          <w:rFonts w:cs="Times New Roman"/>
          <w:szCs w:val="24"/>
        </w:rPr>
        <w:t xml:space="preserve">waste </w:t>
      </w:r>
      <w:r w:rsidR="00603E11" w:rsidRPr="00240D1D">
        <w:rPr>
          <w:rFonts w:cs="Times New Roman"/>
          <w:szCs w:val="24"/>
        </w:rPr>
        <w:t xml:space="preserve">and other electronic waste from innovative devices. Although mobile phones have made life simpler, it has caused </w:t>
      </w:r>
      <w:r w:rsidR="009A62B7" w:rsidRPr="00240D1D">
        <w:rPr>
          <w:rFonts w:cs="Times New Roman"/>
          <w:szCs w:val="24"/>
        </w:rPr>
        <w:t xml:space="preserve">the </w:t>
      </w:r>
      <w:r w:rsidR="00BE20C8" w:rsidRPr="00240D1D">
        <w:rPr>
          <w:rFonts w:cs="Times New Roman"/>
          <w:szCs w:val="24"/>
        </w:rPr>
        <w:t>emit ion</w:t>
      </w:r>
      <w:r w:rsidR="009A62B7" w:rsidRPr="00240D1D">
        <w:rPr>
          <w:rFonts w:cs="Times New Roman"/>
          <w:szCs w:val="24"/>
        </w:rPr>
        <w:t xml:space="preserve"> of electromagnetic waves from implanted pacemakers and hearing damage.</w:t>
      </w:r>
      <w:r w:rsidR="00721885" w:rsidRPr="00240D1D">
        <w:rPr>
          <w:rFonts w:cs="Times New Roman"/>
          <w:szCs w:val="24"/>
        </w:rPr>
        <w:t xml:space="preserve"> Plastic bags and other plastic products damages also damage the ozone </w:t>
      </w:r>
      <w:r w:rsidR="00BE20C8" w:rsidRPr="00240D1D">
        <w:rPr>
          <w:rFonts w:cs="Times New Roman"/>
          <w:szCs w:val="24"/>
        </w:rPr>
        <w:t>layer. There</w:t>
      </w:r>
      <w:r w:rsidR="00721885" w:rsidRPr="00240D1D">
        <w:rPr>
          <w:rFonts w:cs="Times New Roman"/>
          <w:szCs w:val="24"/>
        </w:rPr>
        <w:t xml:space="preserve"> is also reduced </w:t>
      </w:r>
      <w:r w:rsidR="00BE20C8" w:rsidRPr="00240D1D">
        <w:rPr>
          <w:rFonts w:cs="Times New Roman"/>
          <w:szCs w:val="24"/>
        </w:rPr>
        <w:t>fertility due to the excessive</w:t>
      </w:r>
      <w:r w:rsidR="00721885" w:rsidRPr="00240D1D">
        <w:rPr>
          <w:rFonts w:cs="Times New Roman"/>
          <w:szCs w:val="24"/>
        </w:rPr>
        <w:t xml:space="preserve"> use of fertilizers and </w:t>
      </w:r>
      <w:r w:rsidR="00BE20C8" w:rsidRPr="00240D1D">
        <w:rPr>
          <w:rFonts w:cs="Times New Roman"/>
          <w:szCs w:val="24"/>
        </w:rPr>
        <w:t xml:space="preserve">chemicals. Although agricultural innovation is helpful, most farmers lack knowledge of using new products and </w:t>
      </w:r>
      <w:r w:rsidR="003F0D6B" w:rsidRPr="00240D1D">
        <w:rPr>
          <w:rFonts w:cs="Times New Roman"/>
          <w:szCs w:val="24"/>
        </w:rPr>
        <w:t>tools</w:t>
      </w:r>
      <w:r w:rsidR="003F0D6B" w:rsidRPr="00240D1D">
        <w:rPr>
          <w:rFonts w:cs="Times New Roman"/>
          <w:szCs w:val="24"/>
          <w:shd w:val="clear" w:color="auto" w:fill="FFFFFF"/>
        </w:rPr>
        <w:t xml:space="preserve"> (Läpple, et al.)</w:t>
      </w:r>
      <w:r w:rsidR="00BE20C8" w:rsidRPr="00240D1D">
        <w:rPr>
          <w:rFonts w:cs="Times New Roman"/>
          <w:szCs w:val="24"/>
        </w:rPr>
        <w:t>.</w:t>
      </w:r>
    </w:p>
    <w:p w:rsidR="00240D1D" w:rsidRDefault="00240D1D" w:rsidP="002707E0">
      <w:pPr>
        <w:rPr>
          <w:rFonts w:cs="Times New Roman"/>
          <w:szCs w:val="24"/>
        </w:rPr>
      </w:pPr>
    </w:p>
    <w:p w:rsidR="00240D1D" w:rsidRDefault="00240D1D" w:rsidP="002707E0">
      <w:pPr>
        <w:rPr>
          <w:rFonts w:cs="Times New Roman"/>
          <w:szCs w:val="24"/>
        </w:rPr>
      </w:pPr>
    </w:p>
    <w:p w:rsidR="00240D1D" w:rsidRDefault="00240D1D" w:rsidP="002707E0">
      <w:pPr>
        <w:rPr>
          <w:rFonts w:cs="Times New Roman"/>
          <w:szCs w:val="24"/>
        </w:rPr>
      </w:pPr>
    </w:p>
    <w:p w:rsidR="00240D1D" w:rsidRDefault="00240D1D" w:rsidP="002707E0">
      <w:pPr>
        <w:rPr>
          <w:rFonts w:cs="Times New Roman"/>
          <w:szCs w:val="24"/>
        </w:rPr>
      </w:pPr>
    </w:p>
    <w:p w:rsidR="00240D1D" w:rsidRDefault="00240D1D" w:rsidP="002707E0">
      <w:pPr>
        <w:rPr>
          <w:rFonts w:cs="Times New Roman"/>
          <w:szCs w:val="24"/>
        </w:rPr>
      </w:pPr>
    </w:p>
    <w:p w:rsidR="00240D1D" w:rsidRDefault="00240D1D" w:rsidP="002707E0">
      <w:pPr>
        <w:rPr>
          <w:rFonts w:cs="Times New Roman"/>
          <w:szCs w:val="24"/>
        </w:rPr>
      </w:pPr>
    </w:p>
    <w:p w:rsidR="00240D1D" w:rsidRDefault="00240D1D" w:rsidP="002707E0">
      <w:pPr>
        <w:rPr>
          <w:rFonts w:cs="Times New Roman"/>
          <w:szCs w:val="24"/>
        </w:rPr>
      </w:pPr>
    </w:p>
    <w:p w:rsidR="00240D1D" w:rsidRDefault="00240D1D" w:rsidP="002707E0">
      <w:pPr>
        <w:rPr>
          <w:rFonts w:cs="Times New Roman"/>
          <w:szCs w:val="24"/>
        </w:rPr>
      </w:pPr>
    </w:p>
    <w:p w:rsidR="00240D1D" w:rsidRDefault="00240D1D" w:rsidP="002707E0">
      <w:pPr>
        <w:rPr>
          <w:rFonts w:cs="Times New Roman"/>
          <w:szCs w:val="24"/>
        </w:rPr>
      </w:pPr>
    </w:p>
    <w:p w:rsidR="00240D1D" w:rsidRDefault="00240D1D" w:rsidP="002707E0">
      <w:pPr>
        <w:rPr>
          <w:rFonts w:cs="Times New Roman"/>
          <w:szCs w:val="24"/>
        </w:rPr>
      </w:pPr>
    </w:p>
    <w:p w:rsidR="00240D1D" w:rsidRDefault="00240D1D" w:rsidP="002707E0">
      <w:pPr>
        <w:rPr>
          <w:rFonts w:cs="Times New Roman"/>
          <w:szCs w:val="24"/>
        </w:rPr>
      </w:pPr>
    </w:p>
    <w:p w:rsidR="00240D1D" w:rsidRDefault="00240D1D" w:rsidP="002707E0">
      <w:pPr>
        <w:rPr>
          <w:rFonts w:cs="Times New Roman"/>
          <w:szCs w:val="24"/>
        </w:rPr>
      </w:pPr>
    </w:p>
    <w:p w:rsidR="00240D1D" w:rsidRDefault="00240D1D" w:rsidP="002707E0">
      <w:pPr>
        <w:rPr>
          <w:rFonts w:cs="Times New Roman"/>
          <w:szCs w:val="24"/>
        </w:rPr>
      </w:pPr>
    </w:p>
    <w:p w:rsidR="00240D1D" w:rsidRPr="00240D1D" w:rsidRDefault="00240D1D" w:rsidP="00240D1D">
      <w:pPr>
        <w:shd w:val="clear" w:color="auto" w:fill="FFFFFF"/>
        <w:spacing w:after="0" w:line="240" w:lineRule="auto"/>
        <w:jc w:val="center"/>
        <w:rPr>
          <w:rFonts w:eastAsia="Times New Roman" w:cs="Times New Roman"/>
          <w:color w:val="000000"/>
          <w:szCs w:val="24"/>
        </w:rPr>
      </w:pPr>
      <w:r w:rsidRPr="00240D1D">
        <w:rPr>
          <w:rFonts w:eastAsia="Times New Roman" w:cs="Times New Roman"/>
          <w:color w:val="000000"/>
          <w:szCs w:val="24"/>
        </w:rPr>
        <w:t>Works Cited</w:t>
      </w:r>
    </w:p>
    <w:p w:rsidR="00240D1D" w:rsidRPr="00240D1D" w:rsidRDefault="00240D1D" w:rsidP="00240D1D">
      <w:pPr>
        <w:shd w:val="clear" w:color="auto" w:fill="FFFFFF"/>
        <w:spacing w:after="0" w:line="550" w:lineRule="atLeast"/>
        <w:ind w:left="720" w:right="75" w:hanging="720"/>
        <w:rPr>
          <w:rFonts w:eastAsia="Times New Roman" w:cs="Times New Roman"/>
          <w:color w:val="000000"/>
          <w:szCs w:val="24"/>
        </w:rPr>
      </w:pPr>
      <w:r w:rsidRPr="00240D1D">
        <w:rPr>
          <w:rFonts w:eastAsia="Times New Roman" w:cs="Times New Roman"/>
          <w:color w:val="000000"/>
          <w:szCs w:val="24"/>
        </w:rPr>
        <w:t>Carroll, B. D. "The Unkechaug Indians of Eastern Long Island: A History." </w:t>
      </w:r>
      <w:r w:rsidRPr="00240D1D">
        <w:rPr>
          <w:rFonts w:eastAsia="Times New Roman" w:cs="Times New Roman"/>
          <w:i/>
          <w:iCs/>
          <w:color w:val="000000"/>
          <w:szCs w:val="24"/>
        </w:rPr>
        <w:t>Ethnohistory</w:t>
      </w:r>
      <w:r w:rsidRPr="00240D1D">
        <w:rPr>
          <w:rFonts w:eastAsia="Times New Roman" w:cs="Times New Roman"/>
          <w:color w:val="000000"/>
          <w:szCs w:val="24"/>
        </w:rPr>
        <w:t>, vol. 60, no. 1, 2013, pp. 142-144.</w:t>
      </w:r>
    </w:p>
    <w:p w:rsidR="00240D1D" w:rsidRPr="00240D1D" w:rsidRDefault="00240D1D" w:rsidP="00240D1D">
      <w:pPr>
        <w:shd w:val="clear" w:color="auto" w:fill="FFFFFF"/>
        <w:spacing w:after="0" w:line="550" w:lineRule="atLeast"/>
        <w:ind w:left="720" w:right="75" w:hanging="720"/>
        <w:rPr>
          <w:rFonts w:eastAsia="Times New Roman" w:cs="Times New Roman"/>
          <w:color w:val="000000"/>
          <w:szCs w:val="24"/>
        </w:rPr>
      </w:pPr>
      <w:r w:rsidRPr="00240D1D">
        <w:rPr>
          <w:rFonts w:eastAsia="Times New Roman" w:cs="Times New Roman"/>
          <w:color w:val="000000"/>
          <w:szCs w:val="24"/>
        </w:rPr>
        <w:t>Corrigan, John. "Sacred Violence in Early America by Susan Juster." </w:t>
      </w:r>
      <w:r w:rsidRPr="00240D1D">
        <w:rPr>
          <w:rFonts w:eastAsia="Times New Roman" w:cs="Times New Roman"/>
          <w:i/>
          <w:iCs/>
          <w:color w:val="000000"/>
          <w:szCs w:val="24"/>
        </w:rPr>
        <w:t>Early American Literature</w:t>
      </w:r>
      <w:r w:rsidRPr="00240D1D">
        <w:rPr>
          <w:rFonts w:eastAsia="Times New Roman" w:cs="Times New Roman"/>
          <w:color w:val="000000"/>
          <w:szCs w:val="24"/>
        </w:rPr>
        <w:t>, vol. 53, no. 1, 2018, pp. 241-246.</w:t>
      </w:r>
    </w:p>
    <w:p w:rsidR="00240D1D" w:rsidRPr="00240D1D" w:rsidRDefault="00240D1D" w:rsidP="00240D1D">
      <w:pPr>
        <w:shd w:val="clear" w:color="auto" w:fill="FFFFFF"/>
        <w:spacing w:after="0" w:line="550" w:lineRule="atLeast"/>
        <w:ind w:left="720" w:right="75" w:hanging="720"/>
        <w:rPr>
          <w:rFonts w:eastAsia="Times New Roman" w:cs="Times New Roman"/>
          <w:color w:val="000000"/>
          <w:szCs w:val="24"/>
        </w:rPr>
      </w:pPr>
      <w:r w:rsidRPr="00240D1D">
        <w:rPr>
          <w:rFonts w:eastAsia="Times New Roman" w:cs="Times New Roman"/>
          <w:color w:val="000000"/>
          <w:szCs w:val="24"/>
        </w:rPr>
        <w:t>Feinman, Gary M. "The Cambridge History of the Native Peoples of the Americas: Vol. 2: Mesoamerica, Part 1.; The Cambridge History of the Native Peoples of the Americas: Vol. 2: Mesoamerica, Part 2.:The Cambridge History of the Native Peoples of the Americas: Vol. 2: Mesoamerica, Part 1.;The Cambridge History of the Native Peoples of the Americas: Vol. 2: Mesoamerica, Part 2." </w:t>
      </w:r>
      <w:r w:rsidRPr="00240D1D">
        <w:rPr>
          <w:rFonts w:eastAsia="Times New Roman" w:cs="Times New Roman"/>
          <w:i/>
          <w:iCs/>
          <w:color w:val="000000"/>
          <w:szCs w:val="24"/>
        </w:rPr>
        <w:t>American Anthropologist</w:t>
      </w:r>
      <w:r w:rsidRPr="00240D1D">
        <w:rPr>
          <w:rFonts w:eastAsia="Times New Roman" w:cs="Times New Roman"/>
          <w:color w:val="000000"/>
          <w:szCs w:val="24"/>
        </w:rPr>
        <w:t>, vol. 105, no. 2, 2003, pp. 380-380.</w:t>
      </w:r>
    </w:p>
    <w:p w:rsidR="00240D1D" w:rsidRPr="00240D1D" w:rsidRDefault="00240D1D" w:rsidP="00240D1D">
      <w:pPr>
        <w:shd w:val="clear" w:color="auto" w:fill="FFFFFF"/>
        <w:spacing w:after="0" w:line="550" w:lineRule="atLeast"/>
        <w:ind w:left="720" w:right="75" w:hanging="720"/>
        <w:rPr>
          <w:rFonts w:eastAsia="Times New Roman" w:cs="Times New Roman"/>
          <w:color w:val="000000"/>
          <w:szCs w:val="24"/>
        </w:rPr>
      </w:pPr>
      <w:r w:rsidRPr="00240D1D">
        <w:rPr>
          <w:rFonts w:eastAsia="Times New Roman" w:cs="Times New Roman"/>
          <w:color w:val="000000"/>
          <w:szCs w:val="24"/>
        </w:rPr>
        <w:t>Kirch, Patrick V. </w:t>
      </w:r>
      <w:r w:rsidRPr="00240D1D">
        <w:rPr>
          <w:rFonts w:eastAsia="Times New Roman" w:cs="Times New Roman"/>
          <w:i/>
          <w:iCs/>
          <w:color w:val="000000"/>
          <w:szCs w:val="24"/>
        </w:rPr>
        <w:t>On the Road of the Winds: An Archaeological History of the Pacific Islands Before European Contact, Revised and Expanded Edition</w:t>
      </w:r>
      <w:r w:rsidRPr="00240D1D">
        <w:rPr>
          <w:rFonts w:eastAsia="Times New Roman" w:cs="Times New Roman"/>
          <w:color w:val="000000"/>
          <w:szCs w:val="24"/>
        </w:rPr>
        <w:t>. U of California P, 2017.</w:t>
      </w:r>
    </w:p>
    <w:p w:rsidR="00240D1D" w:rsidRPr="00240D1D" w:rsidRDefault="00240D1D" w:rsidP="00240D1D">
      <w:pPr>
        <w:shd w:val="clear" w:color="auto" w:fill="FFFFFF"/>
        <w:spacing w:after="0" w:line="550" w:lineRule="atLeast"/>
        <w:ind w:left="720" w:right="75" w:hanging="720"/>
        <w:rPr>
          <w:rFonts w:eastAsia="Times New Roman" w:cs="Times New Roman"/>
          <w:color w:val="000000"/>
          <w:szCs w:val="24"/>
        </w:rPr>
      </w:pPr>
      <w:r w:rsidRPr="00240D1D">
        <w:rPr>
          <w:rFonts w:eastAsia="Times New Roman" w:cs="Times New Roman"/>
          <w:color w:val="000000"/>
          <w:szCs w:val="24"/>
        </w:rPr>
        <w:t>Läpple, Doris, et al. "Measuring and understanding the drivers of agricultural innovation: Evidence from Ireland." </w:t>
      </w:r>
      <w:r w:rsidRPr="00240D1D">
        <w:rPr>
          <w:rFonts w:eastAsia="Times New Roman" w:cs="Times New Roman"/>
          <w:i/>
          <w:iCs/>
          <w:color w:val="000000"/>
          <w:szCs w:val="24"/>
        </w:rPr>
        <w:t>Food Policy</w:t>
      </w:r>
      <w:r w:rsidRPr="00240D1D">
        <w:rPr>
          <w:rFonts w:eastAsia="Times New Roman" w:cs="Times New Roman"/>
          <w:color w:val="000000"/>
          <w:szCs w:val="24"/>
        </w:rPr>
        <w:t>, vol. 51, 2015, pp. 1-8.</w:t>
      </w:r>
    </w:p>
    <w:p w:rsidR="00240D1D" w:rsidRPr="00240D1D" w:rsidRDefault="00240D1D" w:rsidP="00240D1D">
      <w:pPr>
        <w:shd w:val="clear" w:color="auto" w:fill="FFFFFF"/>
        <w:spacing w:after="0" w:line="550" w:lineRule="atLeast"/>
        <w:ind w:left="720" w:right="75" w:hanging="720"/>
        <w:rPr>
          <w:rFonts w:eastAsia="Times New Roman" w:cs="Times New Roman"/>
          <w:color w:val="000000"/>
          <w:szCs w:val="24"/>
        </w:rPr>
      </w:pPr>
      <w:r w:rsidRPr="00240D1D">
        <w:rPr>
          <w:rFonts w:eastAsia="Times New Roman" w:cs="Times New Roman"/>
          <w:color w:val="000000"/>
          <w:szCs w:val="24"/>
        </w:rPr>
        <w:t>Townsend, Kenneth W. "Native Peoples and European Newcomers, 982–1590." </w:t>
      </w:r>
      <w:r w:rsidRPr="00240D1D">
        <w:rPr>
          <w:rFonts w:eastAsia="Times New Roman" w:cs="Times New Roman"/>
          <w:i/>
          <w:iCs/>
          <w:color w:val="000000"/>
          <w:szCs w:val="24"/>
        </w:rPr>
        <w:t>First Americans</w:t>
      </w:r>
      <w:r w:rsidRPr="00240D1D">
        <w:rPr>
          <w:rFonts w:eastAsia="Times New Roman" w:cs="Times New Roman"/>
          <w:color w:val="000000"/>
          <w:szCs w:val="24"/>
        </w:rPr>
        <w:t>, 2018, pp. 28-62.</w:t>
      </w:r>
    </w:p>
    <w:p w:rsidR="00240D1D" w:rsidRPr="00240D1D" w:rsidRDefault="00240D1D" w:rsidP="002707E0">
      <w:pPr>
        <w:rPr>
          <w:rFonts w:cs="Times New Roman"/>
          <w:szCs w:val="24"/>
        </w:rPr>
      </w:pPr>
    </w:p>
    <w:p w:rsidR="00416F38" w:rsidRPr="00240D1D" w:rsidRDefault="00416F38" w:rsidP="009728FF">
      <w:pPr>
        <w:rPr>
          <w:rFonts w:cs="Times New Roman"/>
          <w:szCs w:val="24"/>
        </w:rPr>
      </w:pPr>
    </w:p>
    <w:p w:rsidR="00456EE0" w:rsidRPr="00240D1D" w:rsidRDefault="00456EE0" w:rsidP="009728FF">
      <w:pPr>
        <w:rPr>
          <w:rFonts w:cs="Times New Roman"/>
          <w:szCs w:val="24"/>
        </w:rPr>
      </w:pPr>
    </w:p>
    <w:p w:rsidR="009728FF" w:rsidRPr="00240D1D" w:rsidRDefault="0066647B" w:rsidP="009728FF">
      <w:pPr>
        <w:rPr>
          <w:rFonts w:cs="Times New Roman"/>
          <w:szCs w:val="24"/>
        </w:rPr>
      </w:pPr>
      <w:r w:rsidRPr="00240D1D">
        <w:rPr>
          <w:rFonts w:cs="Times New Roman"/>
          <w:szCs w:val="24"/>
        </w:rPr>
        <w:tab/>
      </w:r>
    </w:p>
    <w:sectPr w:rsidR="009728FF" w:rsidRPr="00240D1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62FE5" w:rsidRDefault="00C62FE5">
      <w:pPr>
        <w:spacing w:after="0" w:line="240" w:lineRule="auto"/>
      </w:pPr>
      <w:r>
        <w:separator/>
      </w:r>
    </w:p>
  </w:endnote>
  <w:endnote w:type="continuationSeparator" w:id="0">
    <w:p w:rsidR="00C62FE5" w:rsidRDefault="00C62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62FE5" w:rsidRDefault="00C62FE5">
      <w:pPr>
        <w:spacing w:after="0" w:line="240" w:lineRule="auto"/>
      </w:pPr>
      <w:r>
        <w:separator/>
      </w:r>
    </w:p>
  </w:footnote>
  <w:footnote w:type="continuationSeparator" w:id="0">
    <w:p w:rsidR="00C62FE5" w:rsidRDefault="00C62F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1468142"/>
      <w:docPartObj>
        <w:docPartGallery w:val="Page Numbers (Top of Page)"/>
        <w:docPartUnique/>
      </w:docPartObj>
    </w:sdtPr>
    <w:sdtEndPr>
      <w:rPr>
        <w:noProof/>
      </w:rPr>
    </w:sdtEndPr>
    <w:sdtContent>
      <w:p w:rsidR="009728FF" w:rsidRDefault="0066647B">
        <w:pPr>
          <w:pStyle w:val="Header"/>
          <w:jc w:val="right"/>
        </w:pPr>
        <w:r>
          <w:fldChar w:fldCharType="begin"/>
        </w:r>
        <w:r>
          <w:instrText xml:space="preserve"> PAGE   \* MERGEFORMAT </w:instrText>
        </w:r>
        <w:r>
          <w:fldChar w:fldCharType="separate"/>
        </w:r>
        <w:r w:rsidR="00F042B1">
          <w:rPr>
            <w:noProof/>
          </w:rPr>
          <w:t>5</w:t>
        </w:r>
        <w:r>
          <w:rPr>
            <w:noProof/>
          </w:rPr>
          <w:fldChar w:fldCharType="end"/>
        </w:r>
      </w:p>
    </w:sdtContent>
  </w:sdt>
  <w:p w:rsidR="009728FF" w:rsidRDefault="009728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8FF"/>
    <w:rsid w:val="000007A3"/>
    <w:rsid w:val="000E1421"/>
    <w:rsid w:val="000E63B4"/>
    <w:rsid w:val="001152DE"/>
    <w:rsid w:val="001307B5"/>
    <w:rsid w:val="001C4363"/>
    <w:rsid w:val="00211686"/>
    <w:rsid w:val="00240D1D"/>
    <w:rsid w:val="00261083"/>
    <w:rsid w:val="002707E0"/>
    <w:rsid w:val="0027482D"/>
    <w:rsid w:val="00354EE6"/>
    <w:rsid w:val="003A7B41"/>
    <w:rsid w:val="003F0D6B"/>
    <w:rsid w:val="00416F38"/>
    <w:rsid w:val="00456EE0"/>
    <w:rsid w:val="00470F49"/>
    <w:rsid w:val="00473016"/>
    <w:rsid w:val="0049310A"/>
    <w:rsid w:val="00603E11"/>
    <w:rsid w:val="0066647B"/>
    <w:rsid w:val="00721885"/>
    <w:rsid w:val="008A2440"/>
    <w:rsid w:val="00901A4A"/>
    <w:rsid w:val="00954333"/>
    <w:rsid w:val="009728FF"/>
    <w:rsid w:val="009A62B7"/>
    <w:rsid w:val="00A17D63"/>
    <w:rsid w:val="00A31E42"/>
    <w:rsid w:val="00A738A6"/>
    <w:rsid w:val="00A80A98"/>
    <w:rsid w:val="00AD7547"/>
    <w:rsid w:val="00B31D46"/>
    <w:rsid w:val="00B82671"/>
    <w:rsid w:val="00BA382B"/>
    <w:rsid w:val="00BE20C8"/>
    <w:rsid w:val="00C62FE5"/>
    <w:rsid w:val="00C7143D"/>
    <w:rsid w:val="00C918D7"/>
    <w:rsid w:val="00CC7AB4"/>
    <w:rsid w:val="00CD5D66"/>
    <w:rsid w:val="00E21FC6"/>
    <w:rsid w:val="00E33E68"/>
    <w:rsid w:val="00E41D90"/>
    <w:rsid w:val="00F042B1"/>
    <w:rsid w:val="00F233C4"/>
    <w:rsid w:val="00FF2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78C502-B046-48FA-A1D4-923498644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8FF"/>
  </w:style>
  <w:style w:type="paragraph" w:styleId="Footer">
    <w:name w:val="footer"/>
    <w:basedOn w:val="Normal"/>
    <w:link w:val="FooterChar"/>
    <w:uiPriority w:val="99"/>
    <w:unhideWhenUsed/>
    <w:rsid w:val="00972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8FF"/>
  </w:style>
  <w:style w:type="character" w:customStyle="1" w:styleId="gray">
    <w:name w:val="gray"/>
    <w:basedOn w:val="DefaultParagraphFont"/>
    <w:rsid w:val="00354EE6"/>
  </w:style>
  <w:style w:type="paragraph" w:styleId="NormalWeb">
    <w:name w:val="Normal (Web)"/>
    <w:basedOn w:val="Normal"/>
    <w:uiPriority w:val="99"/>
    <w:semiHidden/>
    <w:unhideWhenUsed/>
    <w:rsid w:val="00240D1D"/>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240D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6135256">
      <w:bodyDiv w:val="1"/>
      <w:marLeft w:val="0"/>
      <w:marRight w:val="0"/>
      <w:marTop w:val="0"/>
      <w:marBottom w:val="0"/>
      <w:divBdr>
        <w:top w:val="none" w:sz="0" w:space="0" w:color="auto"/>
        <w:left w:val="none" w:sz="0" w:space="0" w:color="auto"/>
        <w:bottom w:val="none" w:sz="0" w:space="0" w:color="auto"/>
        <w:right w:val="none" w:sz="0" w:space="0" w:color="auto"/>
      </w:divBdr>
    </w:div>
    <w:div w:id="321397466">
      <w:bodyDiv w:val="1"/>
      <w:marLeft w:val="0"/>
      <w:marRight w:val="0"/>
      <w:marTop w:val="0"/>
      <w:marBottom w:val="0"/>
      <w:divBdr>
        <w:top w:val="none" w:sz="0" w:space="0" w:color="auto"/>
        <w:left w:val="none" w:sz="0" w:space="0" w:color="auto"/>
        <w:bottom w:val="none" w:sz="0" w:space="0" w:color="auto"/>
        <w:right w:val="none" w:sz="0" w:space="0" w:color="auto"/>
      </w:divBdr>
      <w:divsChild>
        <w:div w:id="458379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996</Words>
  <Characters>5682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2020-09-01T20:43:00Z</dcterms:created>
  <dcterms:modified xsi:type="dcterms:W3CDTF">2020-09-01T20:43:00Z</dcterms:modified>
</cp:coreProperties>
</file>